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807835" cy="1552575"/>
                <wp:effectExtent l="0" t="0" r="12065" b="28575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52" w:rsidRPr="00D7182C" w:rsidRDefault="00637864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color w:val="2F5496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t>Aide à l’installation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br/>
                            </w:r>
                            <w:r w:rsidR="007B5CA1"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>Plan d’entreprise</w:t>
                            </w:r>
                            <w:r w:rsidR="009E2DEA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 xml:space="preserve"> durable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br/>
                              <w:t>DE LA DOTATION JEUNES AGRICULTEURS</w:t>
                            </w:r>
                          </w:p>
                          <w:p w:rsidR="00BA1852" w:rsidRPr="00D7182C" w:rsidRDefault="00BA1852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0"/>
                                <w:szCs w:val="10"/>
                              </w:rPr>
                            </w:pPr>
                          </w:p>
                          <w:p w:rsidR="00BA1852" w:rsidRDefault="007B5CA1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  <w:t>Fiche intervention 75.01 Aides à l’installation du jeune agriculteur du plan stratégique national de la PAC 23-27</w:t>
                            </w:r>
                          </w:p>
                          <w:p w:rsidR="00AA171D" w:rsidRDefault="00AA171D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4"/>
                                <w:szCs w:val="10"/>
                              </w:rPr>
                            </w:pPr>
                          </w:p>
                          <w:p w:rsidR="00506DA7" w:rsidRDefault="00506DA7" w:rsidP="00AA171D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  <w:t>Fiche</w:t>
                            </w:r>
                            <w:r w:rsidR="00AA171D" w:rsidRPr="00E151A6"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  <w:t xml:space="preserve"> complémentaire à compléter en cas d’installation </w:t>
                            </w:r>
                          </w:p>
                          <w:p w:rsidR="00AA171D" w:rsidRPr="00AA171D" w:rsidRDefault="00AA171D" w:rsidP="00AA171D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</w:pPr>
                            <w:r w:rsidRPr="00E151A6"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  <w:u w:val="single"/>
                              </w:rPr>
                              <w:t>multi sociétaire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36.05pt;height:12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" strokecolor="#2f5496" strokeweight=".99pt">
                <v:fill opacity="32896f"/>
                <v:textbox inset="0,0,0,0">
                  <w:txbxContent>
                    <w:p w:rsidR="00BA1852" w:rsidRPr="00D7182C" w:rsidRDefault="00637864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color w:val="2F5496"/>
                        </w:rPr>
                      </w:pP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t>Aide à l’installation</w:t>
                      </w: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br/>
                      </w:r>
                      <w:r w:rsidR="007B5CA1"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>Plan d’entreprise</w:t>
                      </w:r>
                      <w:r w:rsidR="009E2DEA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 xml:space="preserve"> durable</w:t>
                      </w:r>
                      <w:r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br/>
                        <w:t>DE LA DOTATION JEUNES AGRICULTEURS</w:t>
                      </w:r>
                    </w:p>
                    <w:p w:rsidR="00BA1852" w:rsidRPr="00D7182C" w:rsidRDefault="00BA1852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0"/>
                          <w:szCs w:val="10"/>
                        </w:rPr>
                      </w:pPr>
                    </w:p>
                    <w:p w:rsidR="00BA1852" w:rsidRDefault="007B5CA1">
                      <w:pPr>
                        <w:pStyle w:val="normalformulaire"/>
                        <w:jc w:val="center"/>
                        <w:rPr>
                          <w:rFonts w:ascii="Georgia" w:hAnsi="Georgia"/>
                          <w:color w:val="2F5496"/>
                          <w:sz w:val="20"/>
                        </w:rPr>
                      </w:pPr>
                      <w:r w:rsidRPr="00D7182C">
                        <w:rPr>
                          <w:rFonts w:ascii="Georgia" w:hAnsi="Georgia"/>
                          <w:color w:val="2F5496"/>
                          <w:sz w:val="20"/>
                        </w:rPr>
                        <w:t>Fiche intervention 75.01 Aides à l’installation du jeune agriculteur du plan stratégique national de la PAC 23-27</w:t>
                      </w:r>
                    </w:p>
                    <w:p w:rsidR="00AA171D" w:rsidRDefault="00AA171D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4"/>
                          <w:szCs w:val="10"/>
                        </w:rPr>
                      </w:pPr>
                    </w:p>
                    <w:p w:rsidR="00506DA7" w:rsidRDefault="00506DA7" w:rsidP="00AA171D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  <w:t>Fiche</w:t>
                      </w:r>
                      <w:r w:rsidR="00AA171D" w:rsidRPr="00E151A6"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  <w:t xml:space="preserve"> complémentaire à compléter en cas d’installation </w:t>
                      </w:r>
                    </w:p>
                    <w:p w:rsidR="00AA171D" w:rsidRPr="00AA171D" w:rsidRDefault="00AA171D" w:rsidP="00AA171D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</w:pPr>
                      <w:r w:rsidRPr="00E151A6"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  <w:u w:val="single"/>
                        </w:rPr>
                        <w:t>multi sociétaire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6DA7" w:rsidRDefault="00AC398D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</w:t>
      </w:r>
      <w:r w:rsidR="008A39CF">
        <w:rPr>
          <w:rFonts w:ascii="Georgia" w:hAnsi="Georgia"/>
          <w:b/>
          <w:color w:val="2F5496"/>
          <w:sz w:val="20"/>
          <w:szCs w:val="20"/>
        </w:rPr>
        <w:t xml:space="preserve"> l’entreprise agricole n°</w:t>
      </w:r>
      <w:r w:rsidR="000B20EF">
        <w:rPr>
          <w:rFonts w:ascii="Georgia" w:hAnsi="Georgia"/>
          <w:b/>
          <w:color w:val="2F5496"/>
          <w:sz w:val="20"/>
          <w:szCs w:val="20"/>
        </w:rPr>
        <w:t> :</w:t>
      </w:r>
    </w:p>
    <w:p w:rsidR="00506DA7" w:rsidRPr="00D7182C" w:rsidRDefault="00506DA7" w:rsidP="00506DA7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color w:val="2F5496"/>
          <w:sz w:val="20"/>
          <w:szCs w:val="20"/>
        </w:rPr>
      </w:pPr>
      <w:r w:rsidRPr="00506DA7">
        <w:rPr>
          <w:rFonts w:ascii="Georgia" w:hAnsi="Georgia"/>
          <w:sz w:val="20"/>
          <w:szCs w:val="20"/>
        </w:rPr>
        <w:t>Nom de l’entreprise principale identifiée dans le PED :</w:t>
      </w:r>
    </w:p>
    <w:p w:rsidR="007B5CA1" w:rsidRDefault="007B5CA1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</w:t>
      </w:r>
      <w:r w:rsidR="00506DA7">
        <w:rPr>
          <w:rFonts w:ascii="Georgia" w:hAnsi="Georgia"/>
          <w:sz w:val="20"/>
          <w:szCs w:val="20"/>
        </w:rPr>
        <w:t xml:space="preserve"> complémentaire</w:t>
      </w:r>
      <w:r w:rsidR="00FB2688">
        <w:rPr>
          <w:rFonts w:ascii="Georgia" w:hAnsi="Georgia"/>
          <w:sz w:val="20"/>
          <w:szCs w:val="20"/>
        </w:rPr>
        <w:t xml:space="preserve"> n</w:t>
      </w:r>
      <w:proofErr w:type="gramStart"/>
      <w:r w:rsidR="00FB2688">
        <w:rPr>
          <w:rFonts w:ascii="Georgia" w:hAnsi="Georgia"/>
          <w:sz w:val="20"/>
          <w:szCs w:val="20"/>
        </w:rPr>
        <w:t xml:space="preserve">° </w:t>
      </w:r>
      <w:r w:rsidRPr="00CC0FE1">
        <w:rPr>
          <w:rFonts w:ascii="Georgia" w:hAnsi="Georgia"/>
          <w:sz w:val="20"/>
          <w:szCs w:val="20"/>
        </w:rPr>
        <w:t> :</w:t>
      </w:r>
      <w:proofErr w:type="gramEnd"/>
    </w:p>
    <w:p w:rsidR="001D1EBD" w:rsidRPr="00CC0FE1" w:rsidRDefault="001D1EBD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7B5CA1" w:rsidRPr="00CC0FE1" w:rsidRDefault="007B5CA1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7B5CA1" w:rsidRPr="00CC0FE1" w:rsidRDefault="007B5CA1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7B5CA1" w:rsidRPr="00CC0FE1" w:rsidRDefault="007B5CA1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7B5CA1" w:rsidRPr="00CC0FE1" w:rsidRDefault="007B5CA1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B20EF" w:rsidRPr="00FB2688" w:rsidRDefault="00906F0A" w:rsidP="00FB2688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928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>Aucun numéro attribué</w:t>
      </w:r>
    </w:p>
    <w:p w:rsidR="00343441" w:rsidRDefault="00343441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847A2C" w:rsidRPr="00D7182C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Foncier</w:t>
      </w:r>
      <w:r w:rsidR="00996924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FB2688">
        <w:rPr>
          <w:rFonts w:ascii="Georgia" w:hAnsi="Georgia"/>
          <w:b/>
          <w:color w:val="2F5496"/>
          <w:sz w:val="20"/>
          <w:szCs w:val="20"/>
        </w:rPr>
        <w:t xml:space="preserve">entreprise n° : 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267"/>
        <w:gridCol w:w="1394"/>
        <w:gridCol w:w="5244"/>
      </w:tblGrid>
      <w:tr w:rsidR="00847A2C" w:rsidRPr="00CC0FE1" w:rsidTr="00FB2688">
        <w:trPr>
          <w:trHeight w:val="28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relatif au foncier</w:t>
            </w:r>
          </w:p>
        </w:tc>
      </w:tr>
      <w:tr w:rsidR="00847A2C" w:rsidRPr="00CC0FE1" w:rsidTr="00FB2688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totale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FB2688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propriété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FB2688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FB2688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propriété de la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FB2688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 l</w:t>
            </w:r>
            <w:r w:rsid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506DA7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0D84" w:rsidRPr="00CC0FE1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  <w:r w:rsidR="00996924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FB2688">
        <w:rPr>
          <w:rFonts w:ascii="Georgia" w:hAnsi="Georgia"/>
          <w:b/>
          <w:color w:val="2F5496"/>
          <w:sz w:val="20"/>
          <w:szCs w:val="20"/>
        </w:rPr>
        <w:t>entreprise n° :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67"/>
        <w:gridCol w:w="1240"/>
        <w:gridCol w:w="5214"/>
      </w:tblGrid>
      <w:tr w:rsidR="005343D2" w:rsidRPr="00CC0FE1" w:rsidTr="00FB2688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Evolution 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de la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3D2" w:rsidRPr="00847A2C" w:rsidRDefault="005343D2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moyens humains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et à la charge de travail</w:t>
            </w:r>
            <w:r w:rsid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permanents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temporaires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24440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Autres (conjoint collaborateur, aide familial…)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FB2688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Nombre total h/semaine/associé estimé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506DA7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43D2" w:rsidRPr="00CC0FE1" w:rsidRDefault="005343D2" w:rsidP="00A16C07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:rsidR="00C609F5" w:rsidRPr="00D7182C" w:rsidRDefault="00C609F5" w:rsidP="00C609F5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  <w:r w:rsidR="000B20EF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FB2688">
        <w:rPr>
          <w:rFonts w:ascii="Georgia" w:hAnsi="Georgia"/>
          <w:b/>
          <w:color w:val="2F5496"/>
          <w:sz w:val="20"/>
          <w:szCs w:val="20"/>
        </w:rPr>
        <w:t>entreprise n° :</w:t>
      </w:r>
    </w:p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484"/>
        <w:gridCol w:w="1559"/>
        <w:gridCol w:w="1701"/>
        <w:gridCol w:w="1683"/>
        <w:gridCol w:w="1436"/>
        <w:gridCol w:w="1417"/>
      </w:tblGrid>
      <w:tr w:rsidR="00C609F5" w:rsidRPr="00CC0FE1" w:rsidTr="008A39CF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ssociés </w:t>
            </w:r>
          </w:p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(précisez si exploitant ou non)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au démarrage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année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F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Compte </w:t>
            </w:r>
          </w:p>
          <w:p w:rsidR="001B4B6F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courant</w:t>
            </w:r>
            <w:proofErr w:type="gramEnd"/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au démarrage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B6F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Compte </w:t>
            </w:r>
            <w:r w:rsidR="001B4B6F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– </w:t>
            </w:r>
          </w:p>
          <w:p w:rsidR="001B4B6F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courant</w:t>
            </w:r>
            <w:proofErr w:type="gramEnd"/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année 4</w:t>
            </w:r>
          </w:p>
        </w:tc>
      </w:tr>
      <w:tr w:rsidR="00C609F5" w:rsidRPr="00CC0FE1" w:rsidTr="008A39CF">
        <w:trPr>
          <w:trHeight w:val="288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8A39CF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8A39CF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C609F5" w:rsidRPr="00CC0FE1" w:rsidTr="008A39CF">
        <w:trPr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506DA7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C609F5" w:rsidRPr="00CC0FE1" w:rsidTr="008A39CF">
        <w:trPr>
          <w:trHeight w:val="288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lastRenderedPageBreak/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 montage sociétaire</w:t>
            </w: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47A2C" w:rsidRPr="00CC0FE1" w:rsidRDefault="00847A2C" w:rsidP="00847A2C">
      <w:pPr>
        <w:pStyle w:val="normalformulaire"/>
        <w:jc w:val="center"/>
        <w:textAlignment w:val="top"/>
        <w:rPr>
          <w:rFonts w:ascii="Georgia" w:hAnsi="Georgia"/>
        </w:rPr>
      </w:pPr>
    </w:p>
    <w:p w:rsidR="00FB2688" w:rsidRPr="00D7182C" w:rsidRDefault="00FB2688" w:rsidP="00FB268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  <w:r>
        <w:rPr>
          <w:rFonts w:ascii="Georgia" w:hAnsi="Georgia"/>
          <w:b/>
          <w:color w:val="2F5496"/>
          <w:sz w:val="20"/>
          <w:szCs w:val="20"/>
        </w:rPr>
        <w:t xml:space="preserve"> entreprise n° :</w:t>
      </w:r>
    </w:p>
    <w:tbl>
      <w:tblPr>
        <w:tblW w:w="10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30"/>
        <w:gridCol w:w="992"/>
        <w:gridCol w:w="1134"/>
        <w:gridCol w:w="992"/>
      </w:tblGrid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122" w:type="dxa"/>
            <w:gridSpan w:val="2"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2126" w:type="dxa"/>
            <w:gridSpan w:val="2"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152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30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992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34" w:type="dxa"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FB2688" w:rsidRPr="00CC0FE1" w:rsidTr="00506DA7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10693" w:type="dxa"/>
            <w:gridSpan w:val="9"/>
            <w:shd w:val="clear" w:color="auto" w:fill="auto"/>
            <w:noWrap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productions</w:t>
            </w:r>
          </w:p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079E6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:rsidR="00FB2688" w:rsidRPr="00D7182C" w:rsidRDefault="00FB2688" w:rsidP="00FB268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Plan d’investissement et de financement</w:t>
      </w:r>
      <w:r>
        <w:rPr>
          <w:rFonts w:ascii="Georgia" w:hAnsi="Georgia"/>
          <w:b/>
          <w:color w:val="2F5496"/>
          <w:sz w:val="20"/>
          <w:szCs w:val="20"/>
        </w:rPr>
        <w:t xml:space="preserve"> entreprise n ° :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7"/>
        <w:gridCol w:w="1137"/>
        <w:gridCol w:w="1026"/>
        <w:gridCol w:w="1076"/>
        <w:gridCol w:w="741"/>
        <w:gridCol w:w="1045"/>
        <w:gridCol w:w="1842"/>
      </w:tblGrid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Objet de l’investissement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Qui 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Quand ?*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Emprunt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Autre financement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2688" w:rsidRPr="009C42E6" w:rsidRDefault="00FB2688" w:rsidP="007866E7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Commentaires :</w:t>
            </w: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7A0835" w:rsidRDefault="00FB2688" w:rsidP="007866E7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b/>
                <w:color w:val="2F5496" w:themeColor="accent5" w:themeShade="BF"/>
                <w:kern w:val="0"/>
                <w:sz w:val="20"/>
                <w:szCs w:val="20"/>
              </w:rPr>
            </w:pPr>
            <w:r w:rsidRPr="007A0835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</w:rPr>
              <w:t>TOTAL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88" w:rsidRPr="00674715" w:rsidRDefault="00FB2688" w:rsidP="007866E7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 w:rsidRPr="007125B6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 xml:space="preserve">* </w:t>
            </w:r>
            <w:r w:rsidRPr="007125B6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démarrage, ann</w:t>
            </w:r>
            <w:r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ée 1, année 2, année 3, année 4</w:t>
            </w:r>
          </w:p>
          <w:p w:rsidR="00FB2688" w:rsidRPr="007125B6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** autofinancement, subvention…</w:t>
            </w: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 plan d’investissement et de financement</w:t>
            </w: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B2688" w:rsidRPr="00CC0FE1" w:rsidRDefault="00FB2688">
      <w:pPr>
        <w:pStyle w:val="normalformulaire"/>
        <w:jc w:val="center"/>
        <w:textAlignment w:val="top"/>
        <w:rPr>
          <w:rFonts w:ascii="Georgia" w:hAnsi="Georgia"/>
        </w:rPr>
      </w:pPr>
    </w:p>
    <w:p w:rsidR="00FB2688" w:rsidRDefault="00FB2688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Soldes intermédiaires de gestion</w:t>
      </w:r>
      <w:r w:rsidR="00274051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FB2688">
        <w:rPr>
          <w:rFonts w:ascii="Georgia" w:hAnsi="Georgia"/>
          <w:b/>
          <w:color w:val="2F5496"/>
          <w:sz w:val="20"/>
          <w:szCs w:val="20"/>
        </w:rPr>
        <w:t>entreprise n° :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1027"/>
        <w:gridCol w:w="1028"/>
        <w:gridCol w:w="3894"/>
      </w:tblGrid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données économiques</w:t>
            </w: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avant rémunération du travail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des annuités (société + associés)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9567F3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Dont annuités JA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9567F3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Prélèvements privés du JA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Solde de trésorerie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cumulée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 disponible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agricole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Revenus non agricoles de la société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Aides PAC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Annuités / EBE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506DA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0A6D" w:rsidRDefault="00100A6D">
      <w:pPr>
        <w:pStyle w:val="normalformulaire"/>
        <w:jc w:val="center"/>
        <w:textAlignment w:val="top"/>
        <w:rPr>
          <w:rFonts w:ascii="Georgia" w:hAnsi="Georgia"/>
        </w:rPr>
      </w:pPr>
    </w:p>
    <w:p w:rsidR="00FB2688" w:rsidRPr="00D7182C" w:rsidRDefault="00FB2688" w:rsidP="00FB268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et primes</w:t>
      </w:r>
      <w:r w:rsidR="008A39CF">
        <w:rPr>
          <w:rFonts w:ascii="Georgia" w:hAnsi="Georgia"/>
          <w:b/>
          <w:color w:val="2F5496"/>
          <w:sz w:val="20"/>
          <w:szCs w:val="20"/>
        </w:rPr>
        <w:t xml:space="preserve"> entreprise n° :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5949"/>
      </w:tblGrid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Aides PAC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688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aides et primes</w:t>
            </w:r>
          </w:p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506DA7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88" w:rsidRPr="00847A2C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B2688" w:rsidRPr="00CC0FE1" w:rsidTr="007866E7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674715" w:rsidRDefault="00FB2688" w:rsidP="007866E7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506DA7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688" w:rsidRPr="00CC0FE1" w:rsidRDefault="00FB2688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B2688" w:rsidRDefault="00FB2688">
      <w:pPr>
        <w:pStyle w:val="normalformulaire"/>
        <w:jc w:val="center"/>
        <w:textAlignment w:val="top"/>
        <w:rPr>
          <w:rFonts w:ascii="Georgia" w:hAnsi="Georgia"/>
        </w:rPr>
      </w:pPr>
    </w:p>
    <w:sectPr w:rsidR="00FB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5" w:right="617" w:bottom="907" w:left="588" w:header="7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B6" w:rsidRDefault="003E23B6">
      <w:r>
        <w:separator/>
      </w:r>
    </w:p>
  </w:endnote>
  <w:endnote w:type="continuationSeparator" w:id="0">
    <w:p w:rsidR="003E23B6" w:rsidRDefault="003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A6" w:rsidRDefault="00E151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7" w:rsidRDefault="002F3187" w:rsidP="002F3187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 w:rsidR="009E2DEA"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  <w:p w:rsidR="00AA171D" w:rsidRDefault="00AA171D" w:rsidP="00AA171D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>Document complémentaire en cas d’installation multi sociétaire</w:t>
    </w:r>
  </w:p>
  <w:p w:rsidR="00714153" w:rsidRDefault="00714153" w:rsidP="00714153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Version du </w: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begin"/>
    </w:r>
    <w:r>
      <w:rPr>
        <w:rFonts w:asciiTheme="minorHAnsi" w:hAnsiTheme="minorHAnsi" w:cs="Calibri"/>
        <w:bCs/>
        <w:i/>
        <w:color w:val="2F5496"/>
        <w:sz w:val="16"/>
        <w:szCs w:val="16"/>
      </w:rPr>
      <w:instrText xml:space="preserve"> TIME \@ "d MMMM yyyy" </w:instrTex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separate"/>
    </w:r>
    <w:r w:rsidR="00906F0A">
      <w:rPr>
        <w:rFonts w:asciiTheme="minorHAnsi" w:hAnsiTheme="minorHAnsi" w:cs="Calibri"/>
        <w:bCs/>
        <w:i/>
        <w:noProof/>
        <w:color w:val="2F5496"/>
        <w:sz w:val="16"/>
        <w:szCs w:val="16"/>
      </w:rPr>
      <w:t>25 mai 2023</w: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end"/>
    </w:r>
  </w:p>
  <w:p w:rsidR="00714153" w:rsidRPr="002F3187" w:rsidRDefault="00714153" w:rsidP="00AA171D">
    <w:pPr>
      <w:pStyle w:val="Pieddepage"/>
      <w:jc w:val="center"/>
      <w:rPr>
        <w:rFonts w:ascii="Georgia" w:hAnsi="Georgia"/>
        <w:color w:val="2F549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CC0FE1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>Plan d’entreprise Dotation jeune Agriculteur Bretagne PSN 2023/2027</w:t>
    </w:r>
  </w:p>
  <w:p w:rsidR="00AA171D" w:rsidRDefault="00AA171D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>Document complémentaire en cas d’installation multi sociétaire</w:t>
    </w:r>
  </w:p>
  <w:p w:rsidR="00E151A6" w:rsidRPr="00E151A6" w:rsidRDefault="00906F0A" w:rsidP="00E151A6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>Version du 25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B6" w:rsidRDefault="003E23B6">
      <w:r>
        <w:rPr>
          <w:color w:val="000000"/>
        </w:rPr>
        <w:separator/>
      </w:r>
    </w:p>
  </w:footnote>
  <w:footnote w:type="continuationSeparator" w:id="0">
    <w:p w:rsidR="003E23B6" w:rsidRDefault="003E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A" w:rsidRDefault="00906F0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5127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A6" w:rsidRDefault="00E151A6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512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52"/>
    <w:rsid w:val="000079E6"/>
    <w:rsid w:val="00070D84"/>
    <w:rsid w:val="00094FA2"/>
    <w:rsid w:val="000B20EF"/>
    <w:rsid w:val="00100A6D"/>
    <w:rsid w:val="00140EDD"/>
    <w:rsid w:val="00144AB2"/>
    <w:rsid w:val="001A4DDA"/>
    <w:rsid w:val="001A583F"/>
    <w:rsid w:val="001B4B6F"/>
    <w:rsid w:val="001D1EBD"/>
    <w:rsid w:val="00201868"/>
    <w:rsid w:val="00210855"/>
    <w:rsid w:val="00210B41"/>
    <w:rsid w:val="0024392E"/>
    <w:rsid w:val="00244403"/>
    <w:rsid w:val="0025267B"/>
    <w:rsid w:val="00274051"/>
    <w:rsid w:val="002B3576"/>
    <w:rsid w:val="002D3747"/>
    <w:rsid w:val="002F3187"/>
    <w:rsid w:val="0030001C"/>
    <w:rsid w:val="00300CBB"/>
    <w:rsid w:val="00343441"/>
    <w:rsid w:val="003E23B6"/>
    <w:rsid w:val="00472170"/>
    <w:rsid w:val="00491FB9"/>
    <w:rsid w:val="00506DA7"/>
    <w:rsid w:val="005343D2"/>
    <w:rsid w:val="00534658"/>
    <w:rsid w:val="0058154D"/>
    <w:rsid w:val="00637864"/>
    <w:rsid w:val="006D2E19"/>
    <w:rsid w:val="007125B6"/>
    <w:rsid w:val="00714153"/>
    <w:rsid w:val="00732D5F"/>
    <w:rsid w:val="00761CAD"/>
    <w:rsid w:val="007B5CA1"/>
    <w:rsid w:val="007D52CD"/>
    <w:rsid w:val="00847A2C"/>
    <w:rsid w:val="008716B9"/>
    <w:rsid w:val="008A2E72"/>
    <w:rsid w:val="008A39CF"/>
    <w:rsid w:val="008D1239"/>
    <w:rsid w:val="00906F0A"/>
    <w:rsid w:val="00907F5E"/>
    <w:rsid w:val="009536C0"/>
    <w:rsid w:val="009567F3"/>
    <w:rsid w:val="0096380B"/>
    <w:rsid w:val="0098478E"/>
    <w:rsid w:val="009951FF"/>
    <w:rsid w:val="00995415"/>
    <w:rsid w:val="00996924"/>
    <w:rsid w:val="009C42E6"/>
    <w:rsid w:val="009E2DEA"/>
    <w:rsid w:val="00A016E9"/>
    <w:rsid w:val="00A13E5D"/>
    <w:rsid w:val="00A16C07"/>
    <w:rsid w:val="00A4605D"/>
    <w:rsid w:val="00A51984"/>
    <w:rsid w:val="00AA171D"/>
    <w:rsid w:val="00AB6146"/>
    <w:rsid w:val="00AC398D"/>
    <w:rsid w:val="00B24D6F"/>
    <w:rsid w:val="00B632B0"/>
    <w:rsid w:val="00B82E24"/>
    <w:rsid w:val="00B83752"/>
    <w:rsid w:val="00BA1852"/>
    <w:rsid w:val="00C04312"/>
    <w:rsid w:val="00C372D2"/>
    <w:rsid w:val="00C609F5"/>
    <w:rsid w:val="00CA4ADF"/>
    <w:rsid w:val="00CB610B"/>
    <w:rsid w:val="00CC0FE1"/>
    <w:rsid w:val="00D01B42"/>
    <w:rsid w:val="00D12223"/>
    <w:rsid w:val="00D16FA1"/>
    <w:rsid w:val="00D57243"/>
    <w:rsid w:val="00D7182C"/>
    <w:rsid w:val="00E151A6"/>
    <w:rsid w:val="00E31C3A"/>
    <w:rsid w:val="00E330F3"/>
    <w:rsid w:val="00E43387"/>
    <w:rsid w:val="00E44CEA"/>
    <w:rsid w:val="00ED27C2"/>
    <w:rsid w:val="00F162A1"/>
    <w:rsid w:val="00F251D7"/>
    <w:rsid w:val="00F5151B"/>
    <w:rsid w:val="00F65971"/>
    <w:rsid w:val="00FB2688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/>
    <o:shapelayout v:ext="edit">
      <o:idmap v:ext="edit" data="1"/>
    </o:shapelayout>
  </w:shapeDefaults>
  <w:decimalSymbol w:val=","/>
  <w:listSeparator w:val=";"/>
  <w14:docId w14:val="20C3D538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1D1EBD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77EC-60D4-4EBC-9591-BEA40475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15</cp:revision>
  <cp:lastPrinted>2014-12-23T11:28:00Z</cp:lastPrinted>
  <dcterms:created xsi:type="dcterms:W3CDTF">2023-03-15T13:47:00Z</dcterms:created>
  <dcterms:modified xsi:type="dcterms:W3CDTF">2023-05-25T13:19:00Z</dcterms:modified>
</cp:coreProperties>
</file>